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F3" w:rsidRDefault="005108A6">
      <w:pPr>
        <w:rPr>
          <w:b/>
          <w:sz w:val="36"/>
          <w:u w:val="single"/>
        </w:rPr>
      </w:pPr>
      <w:r w:rsidRPr="005108A6">
        <w:rPr>
          <w:b/>
          <w:sz w:val="36"/>
          <w:u w:val="single"/>
        </w:rPr>
        <w:t>Preparing to study Government and Politics at A-Level</w:t>
      </w:r>
    </w:p>
    <w:p w:rsidR="005108A6" w:rsidRDefault="005108A6" w:rsidP="005108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8A6">
        <w:rPr>
          <w:sz w:val="24"/>
          <w:szCs w:val="24"/>
        </w:rPr>
        <w:t xml:space="preserve">Buy </w:t>
      </w:r>
      <w:r>
        <w:rPr>
          <w:sz w:val="24"/>
          <w:szCs w:val="24"/>
        </w:rPr>
        <w:t>a lever arch folder and set of dividers.  Prepare your folder by labelling the dividers as below:</w:t>
      </w:r>
    </w:p>
    <w:p w:rsidR="005108A6" w:rsidRDefault="005108A6" w:rsidP="005108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1 - Democracy &amp; Participation</w:t>
      </w:r>
    </w:p>
    <w:p w:rsidR="005108A6" w:rsidRDefault="005108A6" w:rsidP="005108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– Electoral Systems and Referendums</w:t>
      </w:r>
    </w:p>
    <w:p w:rsidR="005108A6" w:rsidRDefault="005108A6" w:rsidP="005108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– Political parties</w:t>
      </w:r>
    </w:p>
    <w:p w:rsidR="005108A6" w:rsidRDefault="005108A6" w:rsidP="005108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– Voting behaviour and the media</w:t>
      </w:r>
    </w:p>
    <w:p w:rsidR="005108A6" w:rsidRDefault="005108A6" w:rsidP="005108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2 - The constitution</w:t>
      </w:r>
    </w:p>
    <w:p w:rsidR="005108A6" w:rsidRDefault="005108A6" w:rsidP="005108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– Parliament</w:t>
      </w:r>
    </w:p>
    <w:p w:rsidR="005108A6" w:rsidRDefault="005108A6" w:rsidP="005108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– PM and executive</w:t>
      </w:r>
    </w:p>
    <w:p w:rsidR="005108A6" w:rsidRDefault="005108A6" w:rsidP="005108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– Relationship between branches</w:t>
      </w:r>
    </w:p>
    <w:p w:rsidR="005108A6" w:rsidRDefault="005108A6" w:rsidP="005108A6">
      <w:pPr>
        <w:pStyle w:val="ListParagraph"/>
        <w:rPr>
          <w:sz w:val="24"/>
          <w:szCs w:val="24"/>
        </w:rPr>
      </w:pPr>
    </w:p>
    <w:p w:rsidR="005108A6" w:rsidRDefault="005108A6" w:rsidP="005108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‘Studying politics: A beginner’s guide’ and file it at the front of your folder</w:t>
      </w:r>
    </w:p>
    <w:p w:rsidR="005108A6" w:rsidRDefault="005108A6" w:rsidP="005108A6">
      <w:pPr>
        <w:pStyle w:val="ListParagraph"/>
        <w:rPr>
          <w:sz w:val="24"/>
          <w:szCs w:val="24"/>
        </w:rPr>
      </w:pPr>
    </w:p>
    <w:p w:rsidR="005108A6" w:rsidRDefault="005108A6" w:rsidP="005108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twitter account (if you do not already have one) and follow @</w:t>
      </w:r>
      <w:proofErr w:type="spellStart"/>
      <w:r>
        <w:rPr>
          <w:sz w:val="24"/>
          <w:szCs w:val="24"/>
        </w:rPr>
        <w:t>KTSPolitics</w:t>
      </w:r>
      <w:proofErr w:type="spellEnd"/>
      <w:r>
        <w:rPr>
          <w:sz w:val="24"/>
          <w:szCs w:val="24"/>
        </w:rPr>
        <w:t>.  Don’t forget to say hello!</w:t>
      </w:r>
      <w:r w:rsidR="007A0F7B">
        <w:rPr>
          <w:sz w:val="24"/>
          <w:szCs w:val="24"/>
        </w:rPr>
        <w:t xml:space="preserve">  You should also follow the major political parties and some politicians/political journalists.</w:t>
      </w:r>
    </w:p>
    <w:p w:rsidR="005108A6" w:rsidRPr="005108A6" w:rsidRDefault="005108A6" w:rsidP="005108A6">
      <w:pPr>
        <w:pStyle w:val="ListParagraph"/>
        <w:rPr>
          <w:sz w:val="24"/>
          <w:szCs w:val="24"/>
        </w:rPr>
      </w:pPr>
    </w:p>
    <w:p w:rsidR="007A0F7B" w:rsidRDefault="007A0F7B" w:rsidP="007A0F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(or begin!) reading a quality newspaper on a regular basis, either in print or online, and cut out or print out stories which you find particularly interesting</w:t>
      </w:r>
    </w:p>
    <w:p w:rsidR="007A0F7B" w:rsidRDefault="007A0F7B" w:rsidP="007A0F7B">
      <w:pPr>
        <w:pStyle w:val="ListParagraph"/>
        <w:rPr>
          <w:sz w:val="24"/>
          <w:szCs w:val="24"/>
        </w:rPr>
      </w:pPr>
    </w:p>
    <w:p w:rsidR="007A0F7B" w:rsidRDefault="007A0F7B" w:rsidP="007A0F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timeline of post-war (from 1945) British politics.  This should include:</w:t>
      </w:r>
    </w:p>
    <w:p w:rsidR="007A0F7B" w:rsidRDefault="007A0F7B" w:rsidP="007A0F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elections</w:t>
      </w:r>
    </w:p>
    <w:p w:rsidR="007A0F7B" w:rsidRDefault="007A0F7B" w:rsidP="007A0F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of prime minister</w:t>
      </w:r>
    </w:p>
    <w:p w:rsidR="007A0F7B" w:rsidRDefault="007A0F7B" w:rsidP="007A0F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party/parties is in government and their initial majority in the House of Commons</w:t>
      </w:r>
    </w:p>
    <w:p w:rsidR="007A0F7B" w:rsidRDefault="007A0F7B" w:rsidP="007A0F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 wide and national/regional referendums</w:t>
      </w:r>
    </w:p>
    <w:p w:rsidR="002F2B3A" w:rsidRDefault="002F2B3A" w:rsidP="007A0F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events, such as Queen Elizabeth II coronation and the Good Friday Agreement</w:t>
      </w:r>
    </w:p>
    <w:p w:rsidR="007A0F7B" w:rsidRPr="007A0F7B" w:rsidRDefault="007A0F7B" w:rsidP="007A0F7B">
      <w:pPr>
        <w:pStyle w:val="ListParagraph"/>
        <w:rPr>
          <w:sz w:val="24"/>
          <w:szCs w:val="24"/>
        </w:rPr>
      </w:pPr>
    </w:p>
    <w:p w:rsidR="007A0F7B" w:rsidRDefault="007A0F7B" w:rsidP="007A0F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post-war consensus?  Be creative in how you present your answer to this.  Could you make a thirty second video, design an infographic or even make a model?</w:t>
      </w:r>
    </w:p>
    <w:p w:rsidR="007A0F7B" w:rsidRDefault="007A0F7B" w:rsidP="007A0F7B">
      <w:pPr>
        <w:pStyle w:val="ListParagraph"/>
        <w:rPr>
          <w:sz w:val="24"/>
          <w:szCs w:val="24"/>
        </w:rPr>
      </w:pPr>
    </w:p>
    <w:p w:rsidR="007A0F7B" w:rsidRDefault="007A0F7B" w:rsidP="007A0F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would also benefit from the following:</w:t>
      </w:r>
    </w:p>
    <w:p w:rsidR="007A0F7B" w:rsidRDefault="00BA5E45" w:rsidP="007A0F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‘</w:t>
      </w:r>
      <w:r w:rsidR="007A0F7B">
        <w:rPr>
          <w:sz w:val="24"/>
          <w:szCs w:val="24"/>
        </w:rPr>
        <w:t xml:space="preserve">A Very Short Introduction to </w:t>
      </w:r>
      <w:r w:rsidR="002F2B3A">
        <w:rPr>
          <w:sz w:val="24"/>
          <w:szCs w:val="24"/>
        </w:rPr>
        <w:t>British Politics</w:t>
      </w:r>
      <w:r>
        <w:rPr>
          <w:sz w:val="24"/>
          <w:szCs w:val="24"/>
        </w:rPr>
        <w:t xml:space="preserve">’ by </w:t>
      </w:r>
      <w:r w:rsidR="002F2B3A">
        <w:rPr>
          <w:sz w:val="24"/>
          <w:szCs w:val="24"/>
        </w:rPr>
        <w:t>Tony Wright</w:t>
      </w:r>
      <w:r>
        <w:rPr>
          <w:sz w:val="24"/>
          <w:szCs w:val="24"/>
        </w:rPr>
        <w:t xml:space="preserve"> which is published by </w:t>
      </w:r>
      <w:r w:rsidR="007A0F7B">
        <w:rPr>
          <w:sz w:val="24"/>
          <w:szCs w:val="24"/>
        </w:rPr>
        <w:t>Oxford University Press</w:t>
      </w:r>
      <w:r>
        <w:rPr>
          <w:sz w:val="24"/>
          <w:szCs w:val="24"/>
        </w:rPr>
        <w:t>.</w:t>
      </w:r>
    </w:p>
    <w:p w:rsidR="007A0F7B" w:rsidRPr="007A0F7B" w:rsidRDefault="00BA5E45" w:rsidP="007A0F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‘</w:t>
      </w:r>
      <w:r w:rsidR="007A0F7B">
        <w:rPr>
          <w:sz w:val="24"/>
          <w:szCs w:val="24"/>
        </w:rPr>
        <w:t xml:space="preserve">A </w:t>
      </w:r>
      <w:r w:rsidR="007A0F7B">
        <w:rPr>
          <w:sz w:val="24"/>
          <w:szCs w:val="24"/>
        </w:rPr>
        <w:t>V</w:t>
      </w:r>
      <w:r w:rsidR="007A0F7B">
        <w:rPr>
          <w:sz w:val="24"/>
          <w:szCs w:val="24"/>
        </w:rPr>
        <w:t xml:space="preserve">ery </w:t>
      </w:r>
      <w:r w:rsidR="007A0F7B">
        <w:rPr>
          <w:sz w:val="24"/>
          <w:szCs w:val="24"/>
        </w:rPr>
        <w:t>S</w:t>
      </w:r>
      <w:r w:rsidR="007A0F7B">
        <w:rPr>
          <w:sz w:val="24"/>
          <w:szCs w:val="24"/>
        </w:rPr>
        <w:t xml:space="preserve">hort </w:t>
      </w:r>
      <w:r w:rsidR="007A0F7B">
        <w:rPr>
          <w:sz w:val="24"/>
          <w:szCs w:val="24"/>
        </w:rPr>
        <w:t>I</w:t>
      </w:r>
      <w:r w:rsidR="007A0F7B">
        <w:rPr>
          <w:sz w:val="24"/>
          <w:szCs w:val="24"/>
        </w:rPr>
        <w:t xml:space="preserve">ntroduction to </w:t>
      </w:r>
      <w:r w:rsidR="007A0F7B">
        <w:rPr>
          <w:sz w:val="24"/>
          <w:szCs w:val="24"/>
        </w:rPr>
        <w:t>the European Union</w:t>
      </w:r>
      <w:r>
        <w:rPr>
          <w:sz w:val="24"/>
          <w:szCs w:val="24"/>
        </w:rPr>
        <w:t>’ by</w:t>
      </w:r>
      <w:r w:rsidR="007A0F7B">
        <w:rPr>
          <w:sz w:val="24"/>
          <w:szCs w:val="24"/>
        </w:rPr>
        <w:t xml:space="preserve"> </w:t>
      </w:r>
      <w:r w:rsidR="007A0F7B">
        <w:rPr>
          <w:sz w:val="24"/>
          <w:szCs w:val="24"/>
        </w:rPr>
        <w:t xml:space="preserve">Simon </w:t>
      </w:r>
      <w:proofErr w:type="spellStart"/>
      <w:r w:rsidR="007A0F7B">
        <w:rPr>
          <w:sz w:val="24"/>
          <w:szCs w:val="24"/>
        </w:rPr>
        <w:t>Usherwood</w:t>
      </w:r>
      <w:proofErr w:type="spellEnd"/>
      <w:r w:rsidR="007A0F7B">
        <w:rPr>
          <w:sz w:val="24"/>
          <w:szCs w:val="24"/>
        </w:rPr>
        <w:t xml:space="preserve"> and John </w:t>
      </w:r>
      <w:proofErr w:type="spellStart"/>
      <w:r w:rsidR="007A0F7B">
        <w:rPr>
          <w:sz w:val="24"/>
          <w:szCs w:val="24"/>
        </w:rPr>
        <w:t>Pinder</w:t>
      </w:r>
      <w:proofErr w:type="spellEnd"/>
      <w:r>
        <w:rPr>
          <w:sz w:val="24"/>
          <w:szCs w:val="24"/>
        </w:rPr>
        <w:t xml:space="preserve"> which is also published by </w:t>
      </w:r>
      <w:r w:rsidR="007A0F7B">
        <w:rPr>
          <w:sz w:val="24"/>
          <w:szCs w:val="24"/>
        </w:rPr>
        <w:t>Oxford University Press</w:t>
      </w:r>
      <w:r>
        <w:rPr>
          <w:sz w:val="24"/>
          <w:szCs w:val="24"/>
        </w:rPr>
        <w:t>.</w:t>
      </w:r>
    </w:p>
    <w:p w:rsidR="007A0F7B" w:rsidRDefault="00BA5E45" w:rsidP="002F2B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‘</w:t>
      </w:r>
      <w:r w:rsidR="002F2B3A" w:rsidRPr="002F2B3A">
        <w:rPr>
          <w:sz w:val="24"/>
          <w:szCs w:val="24"/>
        </w:rPr>
        <w:t>Andrew Marr's History of Modern Britain</w:t>
      </w:r>
      <w:r>
        <w:rPr>
          <w:sz w:val="24"/>
          <w:szCs w:val="24"/>
        </w:rPr>
        <w:t>’</w:t>
      </w:r>
      <w:r w:rsidR="002F2B3A">
        <w:rPr>
          <w:sz w:val="24"/>
          <w:szCs w:val="24"/>
        </w:rPr>
        <w:t xml:space="preserve"> – unfortunately this is not </w:t>
      </w:r>
      <w:r>
        <w:rPr>
          <w:sz w:val="24"/>
          <w:szCs w:val="24"/>
        </w:rPr>
        <w:t xml:space="preserve">currently </w:t>
      </w:r>
      <w:r w:rsidR="002F2B3A">
        <w:rPr>
          <w:sz w:val="24"/>
          <w:szCs w:val="24"/>
        </w:rPr>
        <w:t xml:space="preserve">available on BBC iPlayer or YouTube, but can be ordered from Amazon for £10.99 as part of </w:t>
      </w:r>
      <w:r>
        <w:rPr>
          <w:sz w:val="24"/>
          <w:szCs w:val="24"/>
        </w:rPr>
        <w:t>‘</w:t>
      </w:r>
      <w:r w:rsidR="002F2B3A" w:rsidRPr="002F2B3A">
        <w:rPr>
          <w:sz w:val="24"/>
          <w:szCs w:val="24"/>
        </w:rPr>
        <w:t xml:space="preserve">The Andrew Marr Collection: History </w:t>
      </w:r>
      <w:proofErr w:type="gramStart"/>
      <w:r w:rsidR="002F2B3A" w:rsidRPr="002F2B3A">
        <w:rPr>
          <w:sz w:val="24"/>
          <w:szCs w:val="24"/>
        </w:rPr>
        <w:t>Of</w:t>
      </w:r>
      <w:proofErr w:type="gramEnd"/>
      <w:r w:rsidR="002F2B3A" w:rsidRPr="002F2B3A">
        <w:rPr>
          <w:sz w:val="24"/>
          <w:szCs w:val="24"/>
        </w:rPr>
        <w:t xml:space="preserve"> Modern Britain</w:t>
      </w:r>
      <w:r>
        <w:rPr>
          <w:sz w:val="24"/>
          <w:szCs w:val="24"/>
        </w:rPr>
        <w:t>’.</w:t>
      </w:r>
    </w:p>
    <w:p w:rsidR="00BA5E45" w:rsidRPr="007A0F7B" w:rsidRDefault="00BA5E45" w:rsidP="002F2B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Alternatively, you may want to read Andrew Marr’s book ‘The History of Modern Britain’ which was written to accompany the series.  A new edition was published in 2017, ten years after the original, and includes a new chapter charting the period of time between Blair leaving office and the </w:t>
      </w:r>
      <w:proofErr w:type="spellStart"/>
      <w:r>
        <w:rPr>
          <w:sz w:val="24"/>
          <w:szCs w:val="24"/>
        </w:rPr>
        <w:t>Brexit</w:t>
      </w:r>
      <w:proofErr w:type="spellEnd"/>
      <w:r>
        <w:rPr>
          <w:sz w:val="24"/>
          <w:szCs w:val="24"/>
        </w:rPr>
        <w:t xml:space="preserve"> referendum.</w:t>
      </w:r>
    </w:p>
    <w:sectPr w:rsidR="00BA5E45" w:rsidRPr="007A0F7B" w:rsidSect="0051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E7C0D"/>
    <w:multiLevelType w:val="hybridMultilevel"/>
    <w:tmpl w:val="A0464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A6"/>
    <w:rsid w:val="000347C4"/>
    <w:rsid w:val="00221817"/>
    <w:rsid w:val="002F2B3A"/>
    <w:rsid w:val="005108A6"/>
    <w:rsid w:val="0075208A"/>
    <w:rsid w:val="007A0F7B"/>
    <w:rsid w:val="00BA5E45"/>
    <w:rsid w:val="00D26637"/>
    <w:rsid w:val="00D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837F"/>
  <w15:chartTrackingRefBased/>
  <w15:docId w15:val="{DC408FA0-FFA0-4390-9E90-9486DC6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 Templar School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Sherry</dc:creator>
  <cp:keywords/>
  <dc:description/>
  <cp:lastModifiedBy>Joseph Sherry</cp:lastModifiedBy>
  <cp:revision>1</cp:revision>
  <dcterms:created xsi:type="dcterms:W3CDTF">2019-06-28T06:26:00Z</dcterms:created>
  <dcterms:modified xsi:type="dcterms:W3CDTF">2019-06-28T07:01:00Z</dcterms:modified>
</cp:coreProperties>
</file>